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03" w:rsidRPr="004F6903" w:rsidRDefault="004F6903" w:rsidP="00826AE1">
      <w:pPr>
        <w:spacing w:before="100" w:beforeAutospacing="1" w:after="100" w:afterAutospacing="1" w:line="240" w:lineRule="auto"/>
        <w:ind w:left="-567"/>
        <w:jc w:val="both"/>
        <w:outlineLvl w:val="1"/>
        <w:rPr>
          <w:rFonts w:ascii="Times New Roman" w:eastAsia="Times New Roman" w:hAnsi="Times New Roman" w:cs="Times New Roman"/>
          <w:b/>
          <w:bCs/>
          <w:sz w:val="24"/>
          <w:szCs w:val="24"/>
          <w:lang w:eastAsia="ru-RU"/>
        </w:rPr>
      </w:pPr>
      <w:r w:rsidRPr="004F6903">
        <w:rPr>
          <w:rFonts w:ascii="Times New Roman" w:eastAsia="Times New Roman" w:hAnsi="Times New Roman" w:cs="Times New Roman"/>
          <w:b/>
          <w:bCs/>
          <w:sz w:val="24"/>
          <w:szCs w:val="24"/>
          <w:lang w:eastAsia="ru-RU"/>
        </w:rPr>
        <w:t>ПОЛИТИКА В ОТНОШЕНИИ КОНФЛИКТА ИНТЕРЕСОВ</w:t>
      </w:r>
    </w:p>
    <w:p w:rsidR="00826AE1"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b/>
          <w:bCs/>
          <w:sz w:val="24"/>
          <w:szCs w:val="24"/>
          <w:lang w:eastAsia="ru-RU"/>
        </w:rPr>
        <w:t>1. Общие положения</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Комитет по публикационной этике (COPE) в своем руководстве определяет конфликт интересов следующим образом:</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Конфликт интересов имеет место, когда авторы, рецензенты или редакторы имеют неявные интересы, могущие повлиять на их суждение относительно публикуемого материала.</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Другими словами, потенциальный конфликт интересов имеет место тогда, когда имеются финансовые, личные или профессиональные условия, могущие повлиять на научное суждение рецензента или редактора и, как следствие, на решение редколлегии относительно публикации статьи.</w:t>
      </w:r>
    </w:p>
    <w:p w:rsidR="00826AE1"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b/>
          <w:bCs/>
          <w:sz w:val="24"/>
          <w:szCs w:val="24"/>
          <w:lang w:eastAsia="ru-RU"/>
        </w:rPr>
        <w:t>2. Обязательства относительно конфликта интересов</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Журнал «</w:t>
      </w:r>
      <w:r w:rsidR="00826AE1">
        <w:rPr>
          <w:rFonts w:ascii="Times New Roman" w:eastAsia="Times New Roman" w:hAnsi="Times New Roman" w:cs="Times New Roman"/>
          <w:sz w:val="24"/>
          <w:szCs w:val="24"/>
          <w:lang w:eastAsia="ru-RU"/>
        </w:rPr>
        <w:t>Ученые записки Петрозаводского государственного университета</w:t>
      </w:r>
      <w:r w:rsidRPr="004F6903">
        <w:rPr>
          <w:rFonts w:ascii="Times New Roman" w:eastAsia="Times New Roman" w:hAnsi="Times New Roman" w:cs="Times New Roman"/>
          <w:sz w:val="24"/>
          <w:szCs w:val="24"/>
          <w:lang w:eastAsia="ru-RU"/>
        </w:rPr>
        <w:t>» не требует формального заявления о конфликте интересов. Тем не менее предполагается, что, подавая статью на рассмотрение редколлегии журнала, автор заявляет о том, что:</w:t>
      </w:r>
    </w:p>
    <w:p w:rsidR="004F6903" w:rsidRPr="004F6903" w:rsidRDefault="004F6903" w:rsidP="00826AE1">
      <w:pPr>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в тексте статьи указаны все источники финансирования исследования;</w:t>
      </w:r>
    </w:p>
    <w:p w:rsidR="004F6903" w:rsidRPr="004F6903" w:rsidRDefault="004F6903" w:rsidP="00826AE1">
      <w:pPr>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отсутствуют коммерческие, финансовые, личные или профессиональные факторы, которые могли бы создать конфликт интересов в отношении поданной на рассмотрение статьи.</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В противном случае автор должен сделать эксплицитное заявление о возможном конфликте интересов в тексте сопроводительного письма при подаче статьи на рассмотрение редколлегии. Кроме того, если имеет место конфликт интересов, автор может попросить исключить из рассмотрения присланной им статьи какого-либо конкретного редактора и/или рецензента.</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Те же обязательства должны быть применены к редакторам и рецензентам, работающим со статьей: они должны заявить о потенциальном конфликте интересов, могущем повлиять на решение редколлегии.</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Статья должна оцениваться непредвзято. Наличие конфликта интересов, о котором эксплицитно заявляет кто-либо из участников процесса рецензирования, само по себе не должно приводить к отказу в публикации. Важнейшим критерием при оценивании рукописи является ее научное качество.</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6903">
        <w:rPr>
          <w:rFonts w:ascii="Times New Roman" w:eastAsia="Times New Roman" w:hAnsi="Times New Roman" w:cs="Times New Roman"/>
          <w:sz w:val="24"/>
          <w:szCs w:val="24"/>
          <w:lang w:eastAsia="ru-RU"/>
        </w:rPr>
        <w:t>Полезные ссылки:</w:t>
      </w:r>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hyperlink r:id="rId5" w:history="1">
        <w:r w:rsidRPr="004F6903">
          <w:rPr>
            <w:rFonts w:ascii="Times New Roman" w:eastAsia="Times New Roman" w:hAnsi="Times New Roman" w:cs="Times New Roman"/>
            <w:color w:val="0000FF"/>
            <w:sz w:val="24"/>
            <w:szCs w:val="24"/>
            <w:u w:val="single"/>
            <w:lang w:val="en-US" w:eastAsia="ru-RU"/>
          </w:rPr>
          <w:t>Guidelines published on good publication and the Code of Conduct by the Committee of Publication Ethics (COPE)</w:t>
        </w:r>
      </w:hyperlink>
    </w:p>
    <w:p w:rsidR="004F6903" w:rsidRPr="004F6903" w:rsidRDefault="004F6903" w:rsidP="00826AE1">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hyperlink r:id="rId6" w:history="1">
        <w:r w:rsidRPr="004F6903">
          <w:rPr>
            <w:rFonts w:ascii="Times New Roman" w:eastAsia="Times New Roman" w:hAnsi="Times New Roman" w:cs="Times New Roman"/>
            <w:color w:val="0000FF"/>
            <w:sz w:val="24"/>
            <w:szCs w:val="24"/>
            <w:u w:val="single"/>
            <w:lang w:val="en-US" w:eastAsia="ru-RU"/>
          </w:rPr>
          <w:t>Common Standard for Conflict of Interest Disclosure published by Center for Science in the Public Interest</w:t>
        </w:r>
      </w:hyperlink>
    </w:p>
    <w:p w:rsidR="008A689D" w:rsidRPr="004F6903" w:rsidRDefault="008A689D" w:rsidP="00826AE1">
      <w:pPr>
        <w:ind w:left="-567"/>
        <w:jc w:val="both"/>
        <w:rPr>
          <w:lang w:val="en-US"/>
        </w:rPr>
      </w:pPr>
    </w:p>
    <w:sectPr w:rsidR="008A689D" w:rsidRPr="004F6903" w:rsidSect="008A6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567E1"/>
    <w:multiLevelType w:val="multilevel"/>
    <w:tmpl w:val="E5F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6903"/>
    <w:rsid w:val="004F6903"/>
    <w:rsid w:val="00826AE1"/>
    <w:rsid w:val="008A6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9D"/>
  </w:style>
  <w:style w:type="paragraph" w:styleId="2">
    <w:name w:val="heading 2"/>
    <w:basedOn w:val="a"/>
    <w:link w:val="20"/>
    <w:uiPriority w:val="9"/>
    <w:qFormat/>
    <w:rsid w:val="004F69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9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6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903"/>
    <w:rPr>
      <w:b/>
      <w:bCs/>
    </w:rPr>
  </w:style>
  <w:style w:type="character" w:styleId="a5">
    <w:name w:val="Hyperlink"/>
    <w:basedOn w:val="a0"/>
    <w:uiPriority w:val="99"/>
    <w:semiHidden/>
    <w:unhideWhenUsed/>
    <w:rsid w:val="004F6903"/>
    <w:rPr>
      <w:color w:val="0000FF"/>
      <w:u w:val="single"/>
    </w:rPr>
  </w:style>
</w:styles>
</file>

<file path=word/webSettings.xml><?xml version="1.0" encoding="utf-8"?>
<w:webSettings xmlns:r="http://schemas.openxmlformats.org/officeDocument/2006/relationships" xmlns:w="http://schemas.openxmlformats.org/wordprocessingml/2006/main">
  <w:divs>
    <w:div w:id="431440591">
      <w:bodyDiv w:val="1"/>
      <w:marLeft w:val="0"/>
      <w:marRight w:val="0"/>
      <w:marTop w:val="0"/>
      <w:marBottom w:val="0"/>
      <w:divBdr>
        <w:top w:val="none" w:sz="0" w:space="0" w:color="auto"/>
        <w:left w:val="none" w:sz="0" w:space="0" w:color="auto"/>
        <w:bottom w:val="none" w:sz="0" w:space="0" w:color="auto"/>
        <w:right w:val="none" w:sz="0" w:space="0" w:color="auto"/>
      </w:divBdr>
      <w:divsChild>
        <w:div w:id="442044114">
          <w:marLeft w:val="0"/>
          <w:marRight w:val="0"/>
          <w:marTop w:val="0"/>
          <w:marBottom w:val="0"/>
          <w:divBdr>
            <w:top w:val="none" w:sz="0" w:space="0" w:color="auto"/>
            <w:left w:val="none" w:sz="0" w:space="0" w:color="auto"/>
            <w:bottom w:val="none" w:sz="0" w:space="0" w:color="auto"/>
            <w:right w:val="none" w:sz="0" w:space="0" w:color="auto"/>
          </w:divBdr>
          <w:divsChild>
            <w:div w:id="1283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pinet.org/new/pdf/20080711_a_common_standard_for_conflict_of_interest_disclosure__final_for_conference.pdf" TargetMode="External"/><Relationship Id="rId5" Type="http://schemas.openxmlformats.org/officeDocument/2006/relationships/hyperlink" Target="http://www.icmje.org/ethical_4conflict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rovenko</dc:creator>
  <cp:lastModifiedBy>rovenko</cp:lastModifiedBy>
  <cp:revision>2</cp:revision>
  <dcterms:created xsi:type="dcterms:W3CDTF">2019-07-24T07:27:00Z</dcterms:created>
  <dcterms:modified xsi:type="dcterms:W3CDTF">2019-07-24T07:29:00Z</dcterms:modified>
</cp:coreProperties>
</file>